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7B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B29" w:rsidRDefault="00A77B29">
            <w:pPr>
              <w:pStyle w:val="ConsPlusNormal"/>
              <w:outlineLvl w:val="0"/>
            </w:pPr>
            <w:r>
              <w:t>4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B29" w:rsidRDefault="00A77B29">
            <w:pPr>
              <w:pStyle w:val="ConsPlusNormal"/>
              <w:jc w:val="right"/>
              <w:outlineLvl w:val="0"/>
            </w:pPr>
            <w:bookmarkStart w:id="0" w:name="_GoBack"/>
            <w:r>
              <w:t>N 162/2014-ОЗ</w:t>
            </w:r>
            <w:bookmarkEnd w:id="0"/>
          </w:p>
        </w:tc>
      </w:tr>
    </w:tbl>
    <w:p w:rsidR="00A77B29" w:rsidRDefault="00A77B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right"/>
      </w:pPr>
      <w:r>
        <w:t>Принят</w:t>
      </w:r>
    </w:p>
    <w:p w:rsidR="00A77B29" w:rsidRDefault="00A77B29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A77B29" w:rsidRDefault="00A77B29">
      <w:pPr>
        <w:pStyle w:val="ConsPlusNormal"/>
        <w:jc w:val="right"/>
      </w:pPr>
      <w:r>
        <w:t>Московской областной Думы</w:t>
      </w:r>
    </w:p>
    <w:p w:rsidR="00A77B29" w:rsidRDefault="00A77B29">
      <w:pPr>
        <w:pStyle w:val="ConsPlusNormal"/>
        <w:jc w:val="right"/>
      </w:pPr>
      <w:r>
        <w:t>от 20 ноября 2014 г. N 20/106-П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jc w:val="center"/>
      </w:pPr>
      <w:r>
        <w:t>ЗАКОН</w:t>
      </w:r>
    </w:p>
    <w:p w:rsidR="00A77B29" w:rsidRDefault="00A77B29">
      <w:pPr>
        <w:pStyle w:val="ConsPlusTitle"/>
        <w:jc w:val="center"/>
      </w:pPr>
      <w:r>
        <w:t>МОСКОВСКОЙ ОБЛАСТИ</w:t>
      </w:r>
    </w:p>
    <w:p w:rsidR="00A77B29" w:rsidRDefault="00A77B29">
      <w:pPr>
        <w:pStyle w:val="ConsPlusTitle"/>
        <w:jc w:val="center"/>
      </w:pPr>
    </w:p>
    <w:p w:rsidR="00A77B29" w:rsidRDefault="00A77B29">
      <w:pPr>
        <w:pStyle w:val="ConsPlusTitle"/>
        <w:jc w:val="center"/>
      </w:pPr>
      <w:r>
        <w:t>О НЕКОТОРЫХ ВОПРОСАХ ОРГАНИЗАЦИИ СОЦИАЛЬНОГО ОБСЛУЖИВАНИЯ</w:t>
      </w:r>
    </w:p>
    <w:p w:rsidR="00A77B29" w:rsidRDefault="00A77B29">
      <w:pPr>
        <w:pStyle w:val="ConsPlusTitle"/>
        <w:jc w:val="center"/>
      </w:pPr>
      <w:r>
        <w:t>В МОСКОВСКОЙ ОБЛАСТИ</w:t>
      </w:r>
    </w:p>
    <w:p w:rsidR="00A77B29" w:rsidRDefault="00A77B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B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5" w:history="1">
              <w:r>
                <w:rPr>
                  <w:color w:val="0000FF"/>
                </w:rPr>
                <w:t>N 188/2015-ОЗ</w:t>
              </w:r>
            </w:hyperlink>
            <w:r>
              <w:rPr>
                <w:color w:val="392C69"/>
              </w:rPr>
              <w:t xml:space="preserve">, от 01.12.2015 </w:t>
            </w:r>
            <w:hyperlink r:id="rId6" w:history="1">
              <w:r>
                <w:rPr>
                  <w:color w:val="0000FF"/>
                </w:rPr>
                <w:t>N 212/2015-ОЗ</w:t>
              </w:r>
            </w:hyperlink>
            <w:r>
              <w:rPr>
                <w:color w:val="392C69"/>
              </w:rPr>
              <w:t>,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7" w:history="1">
              <w:r>
                <w:rPr>
                  <w:color w:val="0000FF"/>
                </w:rPr>
                <w:t>N 14/2017-ОЗ</w:t>
              </w:r>
            </w:hyperlink>
            <w:r>
              <w:rPr>
                <w:color w:val="392C69"/>
              </w:rPr>
              <w:t xml:space="preserve">, от 21.09.2017 </w:t>
            </w:r>
            <w:hyperlink r:id="rId8" w:history="1">
              <w:r>
                <w:rPr>
                  <w:color w:val="0000FF"/>
                </w:rPr>
                <w:t>N 149/2017-ОЗ</w:t>
              </w:r>
            </w:hyperlink>
            <w:r>
              <w:rPr>
                <w:color w:val="392C69"/>
              </w:rPr>
              <w:t>,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9" w:history="1">
              <w:r>
                <w:rPr>
                  <w:color w:val="0000FF"/>
                </w:rPr>
                <w:t>N 56/2018-ОЗ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0" w:history="1">
              <w:r>
                <w:rPr>
                  <w:color w:val="0000FF"/>
                </w:rPr>
                <w:t>N 58/2018-ОЗ</w:t>
              </w:r>
            </w:hyperlink>
            <w:r>
              <w:rPr>
                <w:color w:val="392C69"/>
              </w:rPr>
              <w:t>,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1" w:history="1">
              <w:r>
                <w:rPr>
                  <w:color w:val="0000FF"/>
                </w:rPr>
                <w:t>N 79/2018-ОЗ</w:t>
              </w:r>
            </w:hyperlink>
            <w:r>
              <w:rPr>
                <w:color w:val="392C69"/>
              </w:rPr>
              <w:t xml:space="preserve">, от 25.10.2018 </w:t>
            </w:r>
            <w:hyperlink r:id="rId12" w:history="1">
              <w:r>
                <w:rPr>
                  <w:color w:val="0000FF"/>
                </w:rPr>
                <w:t>N 176/2018-ОЗ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 устанавливает: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1) правовое регулирование и организацию социального обслуживания в Московской области (далее - социальное обслуживание)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предельную величину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перечень социальных услуг, предоставляемых поставщиками социальных услуг на территории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5) дополнительные к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категории граждан, которым социальные услуги предоставляются бесплатно;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6) дополнительные к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обстоятельства, ухудшающие или способные ухудшить условия жизнедеятельности граждан, при которых они признаются нуждающимися в социальном обслуживании.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Московской области, беженцев (далее -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lastRenderedPageBreak/>
        <w:t>Статья 2. Основные понятия, используемые в настоящем Законе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3.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>1. К полномочиям Правительства Московской области в сфере социального обслуживания относятся: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утверждение регламента межведомственного взаимодействия органов государственной власти Московской области в связи с реализацией полномочий Московской области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утверждение порядка предоставления социальных услуг поставщиками социальных услуг, включая определение сведений и документов, необходимых для предоставления получателями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3)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утверждение размера платы за предоставление социальных услуг и порядка ее взимания;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установление порядка реализации программ в сфере социального обслуживания, в том числе инвестиционных программ;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7) утверждение порядка межведомственного взаимодействия органов государственной власти Московской области при предоставлении социальных услуг и социального сопровождения;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9)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10) утверждение программ Московской области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11) утверждение номенклатуры организаций социального обслуживания в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12) определение при необходимости организаций, которые находятся в ведении центрального исполнительного органа государственной власти Московской области в сфере социального обслуживания и которым в соответствии с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Московской области.</w:t>
      </w:r>
    </w:p>
    <w:p w:rsidR="00A77B29" w:rsidRDefault="00A77B29">
      <w:pPr>
        <w:pStyle w:val="ConsPlusNormal"/>
        <w:jc w:val="both"/>
      </w:pPr>
      <w:r>
        <w:t xml:space="preserve">(п. 12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от 08.05.2018 N 58/2018-ОЗ)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>2.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разработка и реализация программ Московской области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осуществление регионального государственного контроля (надзора)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формирование и ведение реестра поставщиков социальных услуг и регистра получателей социальных услуг, осуществление функции оператора информационных систем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7) ведение учета и отчетности в сфере социального обслуживания в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9)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Московской области в соответствии с федеральным законодательством и законодательством Московской области;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29.05.2018 N 79/2018-ОЗ)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10) разработка и апробация методик и технологий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11) разработка и реализация мероприятий по профилактике обстоятельств, обусловливающих нуждаемость гражданина в социальном обслуживании;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предоставление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13)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указанными организациями;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14) утверждение норм питания в государственных организациях социального обслуживания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15) организация профессионального обучения, профессионального образования и </w:t>
      </w:r>
      <w:r>
        <w:lastRenderedPageBreak/>
        <w:t>дополнительного профессионального образования работников государственных организаций социального обслуживания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16)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17)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18) обеспечение технической возможности выражения мнений получателями социальных услуг о качестве оказания услуг организациями социального обслуживания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3.1. Информационное обеспечение предоставления социальных услуг</w:t>
      </w:r>
    </w:p>
    <w:p w:rsidR="00A77B29" w:rsidRDefault="00A77B29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04.05.2018 N 56/2018-ОЗ)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>Информация о поставщиках социальных услуг, получателях социальных услуг, а также о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4. Предельная величина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bookmarkStart w:id="1" w:name="P82"/>
      <w:bookmarkEnd w:id="1"/>
      <w:r>
        <w:t>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- предельная величина).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2. Социальные услуги в форме социального обслуживания на дому и в полустационарной форме социального обслуживания в Московской области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величине, размер которой установлен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5. Перечень социальных услуг, предоставляемых поставщиками социальных услуг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 xml:space="preserve">Поставщиками социальных услуг предоставляются социальные услуги в соответствии с </w:t>
      </w:r>
      <w:hyperlink w:anchor="P174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(далее - Перечень социальных услуг),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6. Категории граждан, которым социальные услуги предоставляются бесплатно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bookmarkStart w:id="2" w:name="P91"/>
      <w:bookmarkEnd w:id="2"/>
      <w:r>
        <w:t xml:space="preserve">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определяются </w:t>
      </w:r>
      <w:hyperlink r:id="rId22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2. Социальные услуги в форме социального обслуживания на дому предоставляются </w:t>
      </w:r>
      <w:r>
        <w:lastRenderedPageBreak/>
        <w:t>бесплатно: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одиноко проживающим инвалидам, одиноко проживающим гражданам пожилого возраста, одиноко проживающим супружеским парам из числа: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Героев Советского Союза;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б) Героев Российской Федерации и полных кавалеров ордена Славы;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в) Героев Социалистического Труда, Героев Труда Российской Федерации и полных кавалеров ордена Трудовой Славы;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г) инвалидов боевых действий;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участникам и (или) инвалидам Великой Отечественной войны;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лицам, награжденным знаком "Жителю блокадного Ленинграда";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лицам, награжденным медалью "За оборону Москвы";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7) бывшим несовершеннолетним узникам фашизма;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8) супругам погибших (умерших) инвалидов Великой Отечественной войны или участников Великой Отечественной войны, не вступившим в повторный брак.</w:t>
      </w:r>
    </w:p>
    <w:p w:rsidR="00A77B29" w:rsidRDefault="00A77B29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законным представителям детей-инвалидов.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3.1. Социальные услуги в полустационарной и стационарной формах социального обслуживания предоставляются бесплатно лицам без определенного места жительства, признанным нуждающимися в предоставлении срочных социальных услуг, и лицам, освободившимся из мест лишения свободы и не имеющим работы и средств к существованию, признанным нуждающимися в предоставлении срочных социальных услуг.</w:t>
      </w:r>
    </w:p>
    <w:p w:rsidR="00A77B29" w:rsidRDefault="00A77B29">
      <w:pPr>
        <w:pStyle w:val="ConsPlusNormal"/>
        <w:jc w:val="both"/>
      </w:pPr>
      <w:r>
        <w:t xml:space="preserve">(часть 3.1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01.12.2015 N 212/2015-ОЗ)</w:t>
      </w:r>
    </w:p>
    <w:p w:rsidR="00A77B29" w:rsidRDefault="00A77B29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4. Социальные услуги в стационарной форме социального обслуживания предоставляются бесплатно следующим категориям граждан: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женщинам, находящимся в кризисной ситуации;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лицам, сопровождающим детей-инвалидов, признанных нуждающимися в социальном обслуживании в стационарной форме социального обслуживания.</w:t>
      </w:r>
    </w:p>
    <w:p w:rsidR="00A77B29" w:rsidRDefault="00A77B29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01.12.2015 N 212/2015-ОЗ)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 xml:space="preserve">5. Социальные услуги гражданам, указанным в </w:t>
      </w:r>
      <w:hyperlink w:anchor="P91" w:history="1">
        <w:r>
          <w:rPr>
            <w:color w:val="0000FF"/>
          </w:rPr>
          <w:t>частях 1</w:t>
        </w:r>
      </w:hyperlink>
      <w:r>
        <w:t>-</w:t>
      </w:r>
      <w:hyperlink w:anchor="P109" w:history="1">
        <w:r>
          <w:rPr>
            <w:color w:val="0000FF"/>
          </w:rPr>
          <w:t>4</w:t>
        </w:r>
      </w:hyperlink>
      <w:r>
        <w:t xml:space="preserve"> настоящей статьи, предоставляются бесплатно в соответствии с </w:t>
      </w:r>
      <w:hyperlink w:anchor="P174" w:history="1">
        <w:r>
          <w:rPr>
            <w:color w:val="0000FF"/>
          </w:rPr>
          <w:t>Перечнем</w:t>
        </w:r>
      </w:hyperlink>
      <w:r>
        <w:t xml:space="preserve"> социальных услуг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6. Для целей настоящей статьи под одиноко проживающей супружеской парой понимаются лица, каждый из которых является инвалидом и (или) гражданином пожилого возраста, состоящие в браке и не имеющие близких родственников, проживающих совместно с ними.</w:t>
      </w:r>
    </w:p>
    <w:p w:rsidR="00A77B29" w:rsidRDefault="00A77B29">
      <w:pPr>
        <w:pStyle w:val="ConsPlusNormal"/>
        <w:jc w:val="both"/>
      </w:pPr>
      <w:r>
        <w:t xml:space="preserve">(часть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7. Дополнительные обстоятельства для признания граждан нуждающимися в социальном обслуживании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 xml:space="preserve">1. Гражданин признается нуждающимся в социальном обслуживании при наличии обстоятельств, установленных </w:t>
      </w:r>
      <w:hyperlink r:id="rId27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2. К иным обстоятельствам, ухудшающим или способным ухудшить условия жизнедеятельности гражданина относятся: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нахождение женщин в кризисной ситуации (несовершеннолетние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наличие семьи, находящейся в социально опасном положении.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7.1. Независимая оценка качества условий оказания услуг организациями социального обслуживания</w:t>
      </w:r>
    </w:p>
    <w:p w:rsidR="00A77B29" w:rsidRDefault="00A77B29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Московской области от 25.10.2018 N 176/2018-ОЗ)</w:t>
      </w:r>
    </w:p>
    <w:p w:rsidR="00A77B29" w:rsidRDefault="00A77B29">
      <w:pPr>
        <w:pStyle w:val="ConsPlusNormal"/>
        <w:ind w:firstLine="540"/>
        <w:jc w:val="both"/>
      </w:pPr>
    </w:p>
    <w:p w:rsidR="00A77B29" w:rsidRDefault="00A77B29">
      <w:pPr>
        <w:pStyle w:val="ConsPlusNormal"/>
        <w:ind w:firstLine="540"/>
        <w:jc w:val="both"/>
      </w:pPr>
      <w:r>
        <w:t xml:space="preserve">1. Общественная палата Московской области в соответствии с требованиями, установленными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по обращению центрального исполнительного органа государственной власти Московской области в сфере социального обслуживания формирует общественный совет по проведению независимой оценки качества условий оказания услуг организациями социального обслуживания, расположенными на территории Московской области и являющимися государственными учреждениями Московской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Московской области (далее - общественный совет), и утверждает его состав. Общественная палата Московской области информирует центральный исполнительный орган государственной власти Московской области в сфере социального обслуживания о составе созданного общественного совета.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2. Положение об общественном совете утверждается центральным исполнительным органом государственной власти Московской области в сфере социального обслуживания.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Информация о деятельности общественного совета подлежит размещению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информационно-телекоммуникационной сети "Интернет".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3. Поступившая в центральный исполнительный орган государственной власти Московской области в сфере социального обслуживания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 центральным исполнительным органом государственной власти Московской области в течение одного месяца с даты ее поступления и учитывается им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независимой оценки качества условий оказания услуг организациями социального обслуживания размещается центральным исполнительным органом государственной власти Московской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A77B29" w:rsidRDefault="00A77B29">
      <w:pPr>
        <w:pStyle w:val="ConsPlusNormal"/>
        <w:ind w:firstLine="540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8. Финансовое обеспечение социального обслуживания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в Московской области являются: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средства бюджета Московской области;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благотворительные взносы и пожертвования;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бюджета Московской области, а также за счет средств получателей социальных услуг при предоставлении социальных услуг за плату или частичную плату.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Московской области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4. Центральный исполнительный орган государственной власти Московской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Закон</w:t>
        </w:r>
      </w:hyperlink>
      <w:r>
        <w:t xml:space="preserve"> Московской области N 31/2005-ОЗ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Закон</w:t>
        </w:r>
      </w:hyperlink>
      <w:r>
        <w:t xml:space="preserve"> Московской области N 28/2006-ОЗ "О внесении изменений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3) </w:t>
      </w:r>
      <w:hyperlink r:id="rId32" w:history="1">
        <w:r>
          <w:rPr>
            <w:color w:val="0000FF"/>
          </w:rPr>
          <w:t>Закон</w:t>
        </w:r>
      </w:hyperlink>
      <w:r>
        <w:t xml:space="preserve"> Московской области N 127/2006-ОЗ "О внесении изменений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33" w:history="1">
        <w:r>
          <w:rPr>
            <w:color w:val="0000FF"/>
          </w:rPr>
          <w:t>Закон</w:t>
        </w:r>
      </w:hyperlink>
      <w:r>
        <w:t xml:space="preserve"> Московской области N 188/2008-ОЗ "О внесении изменений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Закон</w:t>
        </w:r>
      </w:hyperlink>
      <w:r>
        <w:t xml:space="preserve"> Московской области N 173/2009-ОЗ "О внесении изменений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6) </w:t>
      </w:r>
      <w:hyperlink r:id="rId35" w:history="1">
        <w:r>
          <w:rPr>
            <w:color w:val="0000FF"/>
          </w:rPr>
          <w:t>Закон</w:t>
        </w:r>
      </w:hyperlink>
      <w:r>
        <w:t xml:space="preserve"> Московской области N 32/2011-ОЗ "О внесении изменения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Закон</w:t>
        </w:r>
      </w:hyperlink>
      <w:r>
        <w:t xml:space="preserve"> Московской области N 64/2011-ОЗ "О внесении изменений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8) </w:t>
      </w:r>
      <w:hyperlink r:id="rId37" w:history="1">
        <w:r>
          <w:rPr>
            <w:color w:val="0000FF"/>
          </w:rPr>
          <w:t>Закон</w:t>
        </w:r>
      </w:hyperlink>
      <w:r>
        <w:t xml:space="preserve"> Московской области N 60/2012-ОЗ "О внесении изменений в Закон Московской области "О социальном обслуживании населения в Московской области";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9) </w:t>
      </w:r>
      <w:hyperlink r:id="rId38" w:history="1">
        <w:r>
          <w:rPr>
            <w:color w:val="0000FF"/>
          </w:rPr>
          <w:t>Закон</w:t>
        </w:r>
      </w:hyperlink>
      <w:r>
        <w:t xml:space="preserve"> Московской области N 74/2014-ОЗ "О внесении изменения в Закон Московской области "О социальном обслуживании населения в Московской области".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right"/>
      </w:pPr>
      <w:r>
        <w:t>Губернатор Московской области</w:t>
      </w:r>
    </w:p>
    <w:p w:rsidR="00A77B29" w:rsidRDefault="00A77B29">
      <w:pPr>
        <w:pStyle w:val="ConsPlusNormal"/>
        <w:jc w:val="right"/>
      </w:pPr>
      <w:r>
        <w:t>А.Ю. Воробьев</w:t>
      </w:r>
    </w:p>
    <w:p w:rsidR="00A77B29" w:rsidRDefault="00A77B29">
      <w:pPr>
        <w:pStyle w:val="ConsPlusNormal"/>
      </w:pPr>
      <w:r>
        <w:t>4 декабря 2014 года</w:t>
      </w:r>
    </w:p>
    <w:p w:rsidR="00A77B29" w:rsidRDefault="00A77B29">
      <w:pPr>
        <w:pStyle w:val="ConsPlusNormal"/>
        <w:spacing w:before="220"/>
      </w:pPr>
      <w:r>
        <w:t>N 162/2014-ОЗ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right"/>
        <w:outlineLvl w:val="0"/>
      </w:pPr>
      <w:r>
        <w:t>Приложение</w:t>
      </w:r>
    </w:p>
    <w:p w:rsidR="00A77B29" w:rsidRDefault="00A77B29">
      <w:pPr>
        <w:pStyle w:val="ConsPlusNormal"/>
        <w:jc w:val="right"/>
      </w:pPr>
      <w:r>
        <w:t>к Закону Московской области</w:t>
      </w:r>
    </w:p>
    <w:p w:rsidR="00A77B29" w:rsidRDefault="00A77B29">
      <w:pPr>
        <w:pStyle w:val="ConsPlusNormal"/>
        <w:jc w:val="right"/>
      </w:pPr>
      <w:r>
        <w:t>"О некоторых вопросах организации</w:t>
      </w:r>
    </w:p>
    <w:p w:rsidR="00A77B29" w:rsidRDefault="00A77B29">
      <w:pPr>
        <w:pStyle w:val="ConsPlusNormal"/>
        <w:jc w:val="right"/>
      </w:pPr>
      <w:r>
        <w:t>социального обслуживания</w:t>
      </w:r>
    </w:p>
    <w:p w:rsidR="00A77B29" w:rsidRDefault="00A77B29">
      <w:pPr>
        <w:pStyle w:val="ConsPlusNormal"/>
        <w:jc w:val="right"/>
      </w:pPr>
      <w:r>
        <w:t>в Московской области"</w:t>
      </w:r>
    </w:p>
    <w:p w:rsidR="00A77B29" w:rsidRDefault="00A77B29">
      <w:pPr>
        <w:pStyle w:val="ConsPlusNormal"/>
        <w:jc w:val="right"/>
      </w:pPr>
      <w:r>
        <w:t>от 4 декабря 2014 г. N 162/2014-ОЗ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Title"/>
        <w:jc w:val="center"/>
      </w:pPr>
      <w:bookmarkStart w:id="4" w:name="P174"/>
      <w:bookmarkEnd w:id="4"/>
      <w:r>
        <w:t>ПЕРЕЧЕНЬ</w:t>
      </w:r>
    </w:p>
    <w:p w:rsidR="00A77B29" w:rsidRDefault="00A77B29">
      <w:pPr>
        <w:pStyle w:val="ConsPlusTitle"/>
        <w:jc w:val="center"/>
      </w:pPr>
      <w:r>
        <w:t>СОЦИАЛЬНЫХ УСЛУГ, ПРЕДОСТАВЛЯЕМЫХ ПОСТАВЩИКАМИ</w:t>
      </w:r>
    </w:p>
    <w:p w:rsidR="00A77B29" w:rsidRDefault="00A77B29">
      <w:pPr>
        <w:pStyle w:val="ConsPlusTitle"/>
        <w:jc w:val="center"/>
      </w:pPr>
      <w:r>
        <w:t>СОЦИАЛЬНЫХ УСЛУГ</w:t>
      </w:r>
    </w:p>
    <w:p w:rsidR="00A77B29" w:rsidRDefault="00A77B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B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Московской области от 10.11.2015 </w:t>
            </w:r>
            <w:hyperlink r:id="rId39" w:history="1">
              <w:r>
                <w:rPr>
                  <w:color w:val="0000FF"/>
                </w:rPr>
                <w:t>N 188/2015-ОЗ</w:t>
              </w:r>
            </w:hyperlink>
            <w:r>
              <w:rPr>
                <w:color w:val="392C69"/>
              </w:rPr>
              <w:t>,</w:t>
            </w:r>
          </w:p>
          <w:p w:rsidR="00A77B29" w:rsidRDefault="00A77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21.09.2017 </w:t>
            </w:r>
            <w:hyperlink r:id="rId40" w:history="1">
              <w:r>
                <w:rPr>
                  <w:color w:val="0000FF"/>
                </w:rPr>
                <w:t>N 149/2017-ОЗ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41" w:history="1">
              <w:r>
                <w:rPr>
                  <w:color w:val="0000FF"/>
                </w:rPr>
                <w:t>N 58/2018-ОЗ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ind w:firstLine="540"/>
        <w:jc w:val="both"/>
      </w:pPr>
      <w:r>
        <w:t>1. Социально-бытовые услуги: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услуги, предоставляемые в стационарной форме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предоставление площади жилого помещения согласно утвержденным нормативам;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б) предоставление помещений для организации реабилитационных, </w:t>
      </w:r>
      <w:proofErr w:type="spellStart"/>
      <w:r>
        <w:t>абилитационных</w:t>
      </w:r>
      <w:proofErr w:type="spellEnd"/>
      <w:r>
        <w:t xml:space="preserve"> и лечебных мероприятий, трудотерапии, учебной деятельности, культурного и бытового обслуживания;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в) предоставление в пользование мебели согласно утвержденным нормативам;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>г) обеспечение питанием, в том числе диетическим (по медицинским показаниям) согласно утвержденным нормам;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д)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е) помощь в приеме пищи (кормление, в том числе через зонд);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ж) уборка жилого помещения и мест общего пользования;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з)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и)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к) создание условий для отправления религиозных обрядов;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л) содействие в получении услуг, предоставляемых организациями торговли и связи;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м) отправка за счет средств получателя социальных услуг почтовой корреспонденции;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н) предоставление транспорта и/или сопровождающего для проезда к месту лечения, получения консультации, обучения;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о) оказание прачечных услуг (стирка белья, глажка) и дезинфекция;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п) обеспечение сохранности личных вещей и ценностей, переданных поставщику социальных услуг на хранение;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р) содействие в получении жилого помещения лицам, из числа детей-сирот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с) содействие в оказании ритуальных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услуги, предоставляемые в полустационарной форме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предоставление площади жилых помещений согласно утвержденным нормативам;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б) предоставление в пользование мебели согласно утвержденным нормативам;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в) предоставление помещений для организации реабилитационных и </w:t>
      </w:r>
      <w:proofErr w:type="spellStart"/>
      <w:r>
        <w:t>абилитационных</w:t>
      </w:r>
      <w:proofErr w:type="spellEnd"/>
      <w:r>
        <w:t xml:space="preserve"> мероприятий, трудотерапии, учебной деятельности, культурного и бытового обслуживания;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г) уборка жилых помещений и мест общего пользования;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д) помощь в приеме пищи (кормление);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е)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ж) обеспечение питанием, в том числе диетическим (по медицинским показаниям) согласно утвержденным нормам;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з)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>и) отправка за счет средств получателя социальных услуг почтовой корреспонденции;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к) 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услуги, предоставляемые в форме социального обслуживания на дому: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социальный патронаж;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б)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в) помощь в приготовлении пищи;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г) помощь в приеме пищи (кормление);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д) оплата за счет средств получателя социальных услуг жилищно-коммунальных услуг и услуг связи;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е) сдача за счет средств получателя социальных услуг вещей в стирку, химчистку, ремонт, обратная их доставка;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з) организация помощи в проведении ремонта жилых помещений;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и) уборка жилых помещений;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к) обеспечение кратковременного присмотра за детьми;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л) отправка за счет средств получателя социальных услуг почтовой корреспонденции;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м)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н) содействие в организации обучения детей в образовательных организациях;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о) помощь в организации летнего отдыха и оздоровления детей из семей, находящихся в социально опасном положении.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2. Социально-медицинские услуги: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услуги, предоставляемые в стационарной форме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обеспечение ухода с учетом состояния здоровья;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б) систематическое наблюдение за получателями социальных услуг для выявления отклонений в состоянии их здоровья;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в) 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г) выполнение санитарно-гигиенических процедур (купание, стрижка волос, ногтей, дезинфекция белья, одежды и др.);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>д) проведение оздоровительных мероприятий;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е) организация прохождения диспансеризации;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ж) содействие в прохождении медико-социальной экспертизы;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з) содействие в госпитализации по медицинским показаниям в медицинские организации;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и) содействие в направлении по заключению врачей на санаторно-курортное лечение;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к)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л)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м) содействие в обеспечении по заключению врачей лекарственными средствами и изделиями медицинского назначения;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н) проведение занятий, обучающих здоровому образу жизни;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о) проведение занятий по адаптивной физической культуре;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п)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р) содействие в оказании первичной медико-санитарной и стоматологической помощи;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услуги, предоставляемые в полустационарной форме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б) выполнение санитарно-гигиенических процедур (купание, стрижка волос, ногтей, дезинфекция белья, одежды и др.);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в) проведение оздоровительных мероприятий;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г) систематическое наблюдение за получателями социальных услуг в целях выявления отклонений в состоянии их здоровья;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д)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е) содействие в госпитализации по медицинским показаниям в медицинские организации;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ж) содействие в обеспечении по заключению врачей лекарственными средствами и изделиями медицинского назначения;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з) проведение занятий, обучающих здоровому образу жизни;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и) проведение занятий по адаптивной физической культуре;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к)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</w:t>
      </w:r>
      <w:r>
        <w:lastRenderedPageBreak/>
        <w:t>медицинской помощи;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услуги, предоставляемые в форме социального обслуживания на дому: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б) проведение оздоровительных мероприятий;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д) содействие в обеспечении по заключению врачей лекарственными средствами и изделиями медицинского назначения;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е) содействие в прохождении медико-социальной экспертизы;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ж) содействие в госпитализации по медицинским показаниям в медицинские организации;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з) содействие в получении путевки на санаторно-курортное лечение;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и)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к) проведение занятий, обучающих здоровому образу жизни;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л) проведение занятий по адаптивной физической культуре;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м)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3. Социально-психологические услуги, предоставляются во всех формах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психологическая диагностика и обследование личности;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социально-психологический патронаж;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психологическая коррекция;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психологические тренинги;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7) преодоление семейных конфликтов;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8) содействие восстановлению утраченных контактов с семьей, внутри семьи;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9) оказание консультационной психологической помощи анонимно, в том числе экстренной </w:t>
      </w:r>
      <w:r>
        <w:lastRenderedPageBreak/>
        <w:t>психологической с использованием телефона доверия;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10) содействие семьям, имеющим детей, в восстановлении утраченных социальных связей и функций.</w:t>
      </w:r>
    </w:p>
    <w:p w:rsidR="00A77B29" w:rsidRDefault="00A77B29">
      <w:pPr>
        <w:pStyle w:val="ConsPlusNormal"/>
        <w:jc w:val="both"/>
      </w:pPr>
      <w:r>
        <w:t xml:space="preserve">(п. 10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4. Социально-педагогические услуги, предоставляемые во всех формах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содействие в обучении детей и подростков по школьной программе;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социально-педагогическая коррекция, включая диагностику и консультирование;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формирование позитивных интересов (в том числе в сфере досуга) получателей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организация досуга (праздники, экскурсии и другие культурные мероприятия);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7) создание условий для дошкольного воспитания детей и получения школьного образования по специальным программам;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8) налаживание межличностных и внутрисемейных отношений;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9) социально-педагогический патронаж;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10) социально-педагогическое консультирование;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11) обучение инвалидов по зрению письму по Брайлю;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12) услуги по переводу на язык жестов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 (для инвалидов по слуху);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13) раннее выявление и предупреждение семейного неблагополучия;</w:t>
      </w:r>
    </w:p>
    <w:p w:rsidR="00A77B29" w:rsidRDefault="00A77B29">
      <w:pPr>
        <w:pStyle w:val="ConsPlusNormal"/>
        <w:jc w:val="both"/>
      </w:pPr>
      <w:r>
        <w:t xml:space="preserve">(п. 13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14) проведение профилактических бесед с несовершеннолетними и членами их семей.</w:t>
      </w:r>
    </w:p>
    <w:p w:rsidR="00A77B29" w:rsidRDefault="00A77B29">
      <w:pPr>
        <w:pStyle w:val="ConsPlusNormal"/>
        <w:jc w:val="both"/>
      </w:pPr>
      <w:r>
        <w:t xml:space="preserve">(п. 14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5. Социально-трудовые услуги, предоставляемые во всех формах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обучение основам домоводства (приготовление пищи, мелкий ремонт одежды, уход за квартирой и другое);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оказание помощи в трудоустройстве, в том числе подростков в каникулярное время;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4) организация помощи в получении образования и (или) квалификации инвалидами </w:t>
      </w:r>
      <w:r>
        <w:lastRenderedPageBreak/>
        <w:t>(детьми-инвалидами) в соответствии с их способностями;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 xml:space="preserve">5) проведение мероприятий по обучению доступным профессиональным навыкам в целях социально-трудовой реабилитации, </w:t>
      </w:r>
      <w:proofErr w:type="spellStart"/>
      <w:r>
        <w:t>абилитации</w:t>
      </w:r>
      <w:proofErr w:type="spellEnd"/>
      <w:r>
        <w:t>, восстановления личностного и социального статуса.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6. Социально-правовые услуги, предоставляемые во всех формах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оказание бесплатной юридической помощи в соответствии с действующим законодательством;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оказание помощи в защите прав и законных интересов получателей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содействие в получении установленных законодательством мер социальной поддержки;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оказание помощи по вопросам пенсионного обеспечения и предоставления других социальных выплат;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7) консультирование по вопросам, связанным с соблюдением и защитой прав и законных интересов получателей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8) 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федерального органа исполнительной власти в сфере миграции;</w:t>
      </w:r>
    </w:p>
    <w:p w:rsidR="00A77B29" w:rsidRDefault="00A77B2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9) содействие семьям, имеющим детей, в реализации их прав и свобод.</w:t>
      </w:r>
    </w:p>
    <w:p w:rsidR="00A77B29" w:rsidRDefault="00A77B29">
      <w:pPr>
        <w:pStyle w:val="ConsPlusNormal"/>
        <w:jc w:val="both"/>
      </w:pPr>
      <w:r>
        <w:t xml:space="preserve">(п. 9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 во всех формах социального обслуживания: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2) проведение социально-реабилитационных, социально-</w:t>
      </w:r>
      <w:proofErr w:type="spellStart"/>
      <w:r>
        <w:t>абилитационных</w:t>
      </w:r>
      <w:proofErr w:type="spellEnd"/>
      <w:r>
        <w:t xml:space="preserve"> мероприятий в сфере социального обслуживания, в том числе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A77B29" w:rsidRDefault="00A77B29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обучение навыкам поведения в быту и общественных местах;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формирование у детей навыков общения, общежитейских навыков и умений;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оказание помощи в обучении навыкам компьютерной грамотности.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lastRenderedPageBreak/>
        <w:t>2) обеспечение одеждой, обувью и другими предметами первой необходимости;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A77B29" w:rsidRDefault="00A77B29">
      <w:pPr>
        <w:pStyle w:val="ConsPlusNormal"/>
        <w:spacing w:before="220"/>
        <w:ind w:firstLine="540"/>
        <w:jc w:val="both"/>
      </w:pPr>
      <w:r>
        <w:t>6) содействие в сборе и оформлении документов на получение социального обслуживания на дому, в полустационарной форме или в стационарной форме.</w:t>
      </w: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jc w:val="both"/>
      </w:pPr>
    </w:p>
    <w:p w:rsidR="00A77B29" w:rsidRDefault="00A77B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918" w:rsidRDefault="00C24918"/>
    <w:sectPr w:rsidR="00C24918" w:rsidSect="000D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9"/>
    <w:rsid w:val="00A77B29"/>
    <w:rsid w:val="00C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ACD3-2D19-4AA0-A590-E90D67E9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B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A22ACED9E32FFF17E22E85B07080094E1008B739F442B5563D70384D4FBC0931045B71082D661360D52065673565B24419CD16FA093A7gCC6J" TargetMode="External"/><Relationship Id="rId18" Type="http://schemas.openxmlformats.org/officeDocument/2006/relationships/hyperlink" Target="consultantplus://offline/ref=B4EA22ACED9E32FFF17E3DFD5B07080094EF01877490442B5563D70384D4FBC0931045B71082D6683E0D52065673565B24419CD16FA093A7gCC6J" TargetMode="External"/><Relationship Id="rId26" Type="http://schemas.openxmlformats.org/officeDocument/2006/relationships/hyperlink" Target="consultantplus://offline/ref=B4EA22ACED9E32FFF17E3DFD5B07080094EF0E86729C442B5563D70384D4FBC0931045B71082D66B300D52065673565B24419CD16FA093A7gCC6J" TargetMode="External"/><Relationship Id="rId39" Type="http://schemas.openxmlformats.org/officeDocument/2006/relationships/hyperlink" Target="consultantplus://offline/ref=B4EA22ACED9E32FFF17E3DFD5B07080094E8018A7498442B5563D70384D4FBC0931045B71082D6693F0D52065673565B24419CD16FA093A7gCC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EA22ACED9E32FFF17E22E85B07080094E00B84759D442B5563D70384D4FBC081101DBB118BC8683518045713g2CEJ" TargetMode="External"/><Relationship Id="rId34" Type="http://schemas.openxmlformats.org/officeDocument/2006/relationships/hyperlink" Target="consultantplus://offline/ref=B4EA22ACED9E32FFF17E3DFD5B07080097E80D827A91442B5563D70384D4FBC081101DBB118BC8683518045713g2CEJ" TargetMode="External"/><Relationship Id="rId42" Type="http://schemas.openxmlformats.org/officeDocument/2006/relationships/hyperlink" Target="consultantplus://offline/ref=B4EA22ACED9E32FFF17E3DFD5B07080094E8018A7498442B5563D70384D4FBC0931045B71082D668370D52065673565B24419CD16FA093A7gCC6J" TargetMode="External"/><Relationship Id="rId47" Type="http://schemas.openxmlformats.org/officeDocument/2006/relationships/hyperlink" Target="consultantplus://offline/ref=B4EA22ACED9E32FFF17E3DFD5B07080094EC0C81729C442B5563D70384D4FBC0931045B71082D668340D52065673565B24419CD16FA093A7gCC6J" TargetMode="External"/><Relationship Id="rId50" Type="http://schemas.openxmlformats.org/officeDocument/2006/relationships/hyperlink" Target="consultantplus://offline/ref=B4EA22ACED9E32FFF17E3DFD5B07080094EC0C81729C442B5563D70384D4FBC0931045B71082D668330D52065673565B24419CD16FA093A7gCC6J" TargetMode="External"/><Relationship Id="rId7" Type="http://schemas.openxmlformats.org/officeDocument/2006/relationships/hyperlink" Target="consultantplus://offline/ref=B4EA22ACED9E32FFF17E3DFD5B07080094ED0D857B9A442B5563D70384D4FBC0931045B71082D669300D52065673565B24419CD16FA093A7gCC6J" TargetMode="External"/><Relationship Id="rId12" Type="http://schemas.openxmlformats.org/officeDocument/2006/relationships/hyperlink" Target="consultantplus://offline/ref=B4EA22ACED9E32FFF17E3DFD5B07080094EE0E817099442B5563D70384D4FBC0931045B71082D669300D52065673565B24419CD16FA093A7gCC6J" TargetMode="External"/><Relationship Id="rId17" Type="http://schemas.openxmlformats.org/officeDocument/2006/relationships/hyperlink" Target="consultantplus://offline/ref=B4EA22ACED9E32FFF17E3DFD5B07080094EF0E86729C442B5563D70384D4FBC0931045B71082D6693E0D52065673565B24419CD16FA093A7gCC6J" TargetMode="External"/><Relationship Id="rId25" Type="http://schemas.openxmlformats.org/officeDocument/2006/relationships/hyperlink" Target="consultantplus://offline/ref=B4EA22ACED9E32FFF17E3DFD5B07080094EB0983769D442B5563D70384D4FBC0931045B71082D668360D52065673565B24419CD16FA093A7gCC6J" TargetMode="External"/><Relationship Id="rId33" Type="http://schemas.openxmlformats.org/officeDocument/2006/relationships/hyperlink" Target="consultantplus://offline/ref=B4EA22ACED9E32FFF17E3DFD5B07080091EA0D8A7B9319215D3ADB0183DBA4C5940145B7199CD76B29040656g1CAJ" TargetMode="External"/><Relationship Id="rId38" Type="http://schemas.openxmlformats.org/officeDocument/2006/relationships/hyperlink" Target="consultantplus://offline/ref=B4EA22ACED9E32FFF17E3DFD5B07080097E0088A7490442B5563D70384D4FBC081101DBB118BC8683518045713g2CEJ" TargetMode="External"/><Relationship Id="rId46" Type="http://schemas.openxmlformats.org/officeDocument/2006/relationships/hyperlink" Target="consultantplus://offline/ref=B4EA22ACED9E32FFF17E3DFD5B07080094EC0C81729C442B5563D70384D4FBC0931045B71082D668360D52065673565B24419CD16FA093A7gC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A22ACED9E32FFF17E22E85B07080094E1008B739F442B5563D70384D4FBC081101DBB118BC8683518045713g2CEJ" TargetMode="External"/><Relationship Id="rId20" Type="http://schemas.openxmlformats.org/officeDocument/2006/relationships/hyperlink" Target="consultantplus://offline/ref=B4EA22ACED9E32FFF17E3DFD5B07080094EF0E83749B442B5563D70384D4FBC0931045B71082D66F360D52065673565B24419CD16FA093A7gCC6J" TargetMode="External"/><Relationship Id="rId29" Type="http://schemas.openxmlformats.org/officeDocument/2006/relationships/hyperlink" Target="consultantplus://offline/ref=B4EA22ACED9E32FFF17E22E85B07080094E1008B739F442B5563D70384D4FBC081101DBB118BC8683518045713g2CEJ" TargetMode="External"/><Relationship Id="rId41" Type="http://schemas.openxmlformats.org/officeDocument/2006/relationships/hyperlink" Target="consultantplus://offline/ref=B4EA22ACED9E32FFF17E3DFD5B07080094EF0E86729C442B5563D70384D4FBC0931045B71082D66B3E0D52065673565B24419CD16FA093A7gC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A22ACED9E32FFF17E3DFD5B07080094EB0983769D442B5563D70384D4FBC0931045B71082D669300D52065673565B24419CD16FA093A7gCC6J" TargetMode="External"/><Relationship Id="rId11" Type="http://schemas.openxmlformats.org/officeDocument/2006/relationships/hyperlink" Target="consultantplus://offline/ref=B4EA22ACED9E32FFF17E3DFD5B07080094EF01877490442B5563D70384D4FBC0931045B71082D6683F0D52065673565B24419CD16FA093A7gCC6J" TargetMode="External"/><Relationship Id="rId24" Type="http://schemas.openxmlformats.org/officeDocument/2006/relationships/hyperlink" Target="consultantplus://offline/ref=B4EA22ACED9E32FFF17E3DFD5B07080094EB0983769D442B5563D70384D4FBC0931045B71082D6693E0D52065673565B24419CD16FA093A7gCC6J" TargetMode="External"/><Relationship Id="rId32" Type="http://schemas.openxmlformats.org/officeDocument/2006/relationships/hyperlink" Target="consultantplus://offline/ref=B4EA22ACED9E32FFF17E3DFD5B07080092E80A82709319215D3ADB0183DBA4C5940145B7199CD76B29040656g1CAJ" TargetMode="External"/><Relationship Id="rId37" Type="http://schemas.openxmlformats.org/officeDocument/2006/relationships/hyperlink" Target="consultantplus://offline/ref=B4EA22ACED9E32FFF17E3DFD5B07080097EC0D86769E442B5563D70384D4FBC081101DBB118BC8683518045713g2CEJ" TargetMode="External"/><Relationship Id="rId40" Type="http://schemas.openxmlformats.org/officeDocument/2006/relationships/hyperlink" Target="consultantplus://offline/ref=B4EA22ACED9E32FFF17E3DFD5B07080094EC0C81729C442B5563D70384D4FBC0931045B71082D6693F0D52065673565B24419CD16FA093A7gCC6J" TargetMode="External"/><Relationship Id="rId45" Type="http://schemas.openxmlformats.org/officeDocument/2006/relationships/hyperlink" Target="consultantplus://offline/ref=B4EA22ACED9E32FFF17E3DFD5B07080094E8018A7498442B5563D70384D4FBC0931045B71082D668350D52065673565B24419CD16FA093A7gCC6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4EA22ACED9E32FFF17E3DFD5B07080094E8018A7498442B5563D70384D4FBC0931045B71082D669300D52065673565B24419CD16FA093A7gCC6J" TargetMode="External"/><Relationship Id="rId15" Type="http://schemas.openxmlformats.org/officeDocument/2006/relationships/hyperlink" Target="consultantplus://offline/ref=B4EA22ACED9E32FFF17E22E85B07080094E1008B739F442B5563D70384D4FBC081101DBB118BC8683518045713g2CEJ" TargetMode="External"/><Relationship Id="rId23" Type="http://schemas.openxmlformats.org/officeDocument/2006/relationships/hyperlink" Target="consultantplus://offline/ref=B4EA22ACED9E32FFF17E3DFD5B07080094EF0E86729C442B5563D70384D4FBC0931045B71082D668340D52065673565B24419CD16FA093A7gCC6J" TargetMode="External"/><Relationship Id="rId28" Type="http://schemas.openxmlformats.org/officeDocument/2006/relationships/hyperlink" Target="consultantplus://offline/ref=B4EA22ACED9E32FFF17E3DFD5B07080094EE0E817099442B5563D70384D4FBC0931045B71082D6693F0D52065673565B24419CD16FA093A7gCC6J" TargetMode="External"/><Relationship Id="rId36" Type="http://schemas.openxmlformats.org/officeDocument/2006/relationships/hyperlink" Target="consultantplus://offline/ref=B4EA22ACED9E32FFF17E3DFD5B07080097EA0A8A779C442B5563D70384D4FBC081101DBB118BC8683518045713g2CEJ" TargetMode="External"/><Relationship Id="rId49" Type="http://schemas.openxmlformats.org/officeDocument/2006/relationships/hyperlink" Target="consultantplus://offline/ref=B4EA22ACED9E32FFF17E3DFD5B07080094EF0E86729C442B5563D70384D4FBC0931045B71082D66B3E0D52065673565B24419CD16FA093A7gCC6J" TargetMode="External"/><Relationship Id="rId10" Type="http://schemas.openxmlformats.org/officeDocument/2006/relationships/hyperlink" Target="consultantplus://offline/ref=B4EA22ACED9E32FFF17E3DFD5B07080094EF0E86729C442B5563D70384D4FBC0931045B71082D669300D52065673565B24419CD16FA093A7gCC6J" TargetMode="External"/><Relationship Id="rId19" Type="http://schemas.openxmlformats.org/officeDocument/2006/relationships/hyperlink" Target="consultantplus://offline/ref=B4EA22ACED9E32FFF17E3DFD5B07080094EF0E86729C442B5563D70384D4FBC0931045B71082D668360D52065673565B24419CD16FA093A7gCC6J" TargetMode="External"/><Relationship Id="rId31" Type="http://schemas.openxmlformats.org/officeDocument/2006/relationships/hyperlink" Target="consultantplus://offline/ref=B4EA22ACED9E32FFF17E3DFD5B07080095EE0C87709319215D3ADB0183DBA4C5940145B7199CD76B29040656g1CAJ" TargetMode="External"/><Relationship Id="rId44" Type="http://schemas.openxmlformats.org/officeDocument/2006/relationships/hyperlink" Target="consultantplus://offline/ref=B4EA22ACED9E32FFF17E3DFD5B07080094EC0C81729C442B5563D70384D4FBC0931045B71082D6693E0D52065673565B24419CD16FA093A7gCC6J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B4EA22ACED9E32FFF17E3DFD5B07080097E00085719C442B5563D70384D4FBC081101DBB118BC8683518045713g2CEJ" TargetMode="External"/><Relationship Id="rId9" Type="http://schemas.openxmlformats.org/officeDocument/2006/relationships/hyperlink" Target="consultantplus://offline/ref=B4EA22ACED9E32FFF17E3DFD5B07080094EF0E83749B442B5563D70384D4FBC0931045B71082D66F370D52065673565B24419CD16FA093A7gCC6J" TargetMode="External"/><Relationship Id="rId14" Type="http://schemas.openxmlformats.org/officeDocument/2006/relationships/hyperlink" Target="consultantplus://offline/ref=B4EA22ACED9E32FFF17E22E85B07080094E1008B739F442B5563D70384D4FBC081101DBB118BC8683518045713g2CEJ" TargetMode="External"/><Relationship Id="rId22" Type="http://schemas.openxmlformats.org/officeDocument/2006/relationships/hyperlink" Target="consultantplus://offline/ref=B4EA22ACED9E32FFF17E22E85B07080094E1008B739F442B5563D70384D4FBC0931045B71082D56B320D52065673565B24419CD16FA093A7gCC6J" TargetMode="External"/><Relationship Id="rId27" Type="http://schemas.openxmlformats.org/officeDocument/2006/relationships/hyperlink" Target="consultantplus://offline/ref=B4EA22ACED9E32FFF17E22E85B07080094E1008B739F442B5563D70384D4FBC0931045B71082D76E350D52065673565B24419CD16FA093A7gCC6J" TargetMode="External"/><Relationship Id="rId30" Type="http://schemas.openxmlformats.org/officeDocument/2006/relationships/hyperlink" Target="consultantplus://offline/ref=B4EA22ACED9E32FFF17E3DFD5B07080097E0088B7A9C442B5563D70384D4FBC081101DBB118BC8683518045713g2CEJ" TargetMode="External"/><Relationship Id="rId35" Type="http://schemas.openxmlformats.org/officeDocument/2006/relationships/hyperlink" Target="consultantplus://offline/ref=B4EA22ACED9E32FFF17E3DFD5B07080097EA088A779B442B5563D70384D4FBC081101DBB118BC8683518045713g2CEJ" TargetMode="External"/><Relationship Id="rId43" Type="http://schemas.openxmlformats.org/officeDocument/2006/relationships/hyperlink" Target="consultantplus://offline/ref=B4EA22ACED9E32FFF17E3DFD5B07080094E8018A7498442B5563D70384D4FBC0931045B71082D668360D52065673565B24419CD16FA093A7gCC6J" TargetMode="External"/><Relationship Id="rId48" Type="http://schemas.openxmlformats.org/officeDocument/2006/relationships/hyperlink" Target="consultantplus://offline/ref=B4EA22ACED9E32FFF17E3DFD5B07080094E8018A7498442B5563D70384D4FBC0931045B71082D668340D52065673565B24419CD16FA093A7gCC6J" TargetMode="External"/><Relationship Id="rId8" Type="http://schemas.openxmlformats.org/officeDocument/2006/relationships/hyperlink" Target="consultantplus://offline/ref=B4EA22ACED9E32FFF17E3DFD5B07080094EC0C81729C442B5563D70384D4FBC0931045B71082D669300D52065673565B24419CD16FA093A7gCC6J" TargetMode="External"/><Relationship Id="rId51" Type="http://schemas.openxmlformats.org/officeDocument/2006/relationships/hyperlink" Target="consultantplus://offline/ref=B4EA22ACED9E32FFF17E3DFD5B07080094E8018A7498442B5563D70384D4FBC0931045B71082D668330D52065673565B24419CD16FA093A7gC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ЕО</dc:creator>
  <cp:keywords/>
  <dc:description/>
  <cp:lastModifiedBy>Нечаева ЕО</cp:lastModifiedBy>
  <cp:revision>1</cp:revision>
  <dcterms:created xsi:type="dcterms:W3CDTF">2018-12-19T09:02:00Z</dcterms:created>
  <dcterms:modified xsi:type="dcterms:W3CDTF">2018-12-19T09:03:00Z</dcterms:modified>
</cp:coreProperties>
</file>